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center"/>
        <w:rPr>
          <w:rFonts w:ascii="TH Sarabun New" w:cs="TH Sarabun New" w:hAnsi="TH Sarabun New" w:eastAsia="TH Sarabun New"/>
          <w:b w:val="1"/>
          <w:bCs w:val="1"/>
          <w:sz w:val="40"/>
          <w:szCs w:val="40"/>
          <w:rtl w:val="0"/>
        </w:rPr>
      </w:pPr>
      <w:r>
        <w:rPr>
          <w:rFonts w:ascii="TH Sarabun New" w:hAnsi="TH Sarabun New"/>
          <w:b w:val="1"/>
          <w:bCs w:val="1"/>
          <w:sz w:val="40"/>
          <w:szCs w:val="40"/>
          <w:rtl w:val="0"/>
        </w:rPr>
        <w:t>แถลงการณ์ ชี้แจงรายละเอียด ปรากฏการณ์สรรพากรบุกเอ็นจีโอ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right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วันที่ </w:t>
      </w:r>
      <w:r>
        <w:rPr>
          <w:rFonts w:ascii="TH Sarabun New" w:hAnsi="TH Sarabun New"/>
          <w:sz w:val="32"/>
          <w:szCs w:val="32"/>
          <w:rtl w:val="0"/>
        </w:rPr>
        <w:t>11 กุมภาพันธ์ 2565</w:t>
      </w:r>
      <w:r>
        <w:rPr>
          <w:rFonts w:ascii="TH Sarabun New" w:hAnsi="TH Sarabun New"/>
          <w:sz w:val="32"/>
          <w:szCs w:val="32"/>
          <w:rtl w:val="0"/>
        </w:rPr>
        <w:t xml:space="preserve"> เวลา 13.00-14.00 น.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right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ที่ห้องประชุมชั้น 4 มูลนิธิอาสาสมัครเพื่อสังคม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</w:r>
      <w:r>
        <w:rPr>
          <w:rFonts w:ascii="TH Sarabun New" w:hAnsi="TH Sarabun New"/>
          <w:sz w:val="32"/>
          <w:szCs w:val="32"/>
          <w:rtl w:val="0"/>
        </w:rPr>
        <w:t>ในระหว่างที่รัฐบาลพลเอกประยุทธ์ จันทร์โอชา กำลังพยายามออกกฎหมายให้รัฐมีอำนาจเข้าไปควบคุมและจำกัดความเป็นอิสระขององค์กรภาคประชาสังคมในการดำเนินกิจกรรมเพื่อพัฒนาชุมชนและสังคมโดยไม่แสวงกำไร ยังปรากฎว่าในขณะนี้ได้มีใบสั่งจากผู้มีอำนาจในรัฐบาลให้กรมสรรพากรเข้าไปตรวจสอบการเงินขององค์กรพัฒนาเอกชนที่ทำงานด้านสิทธิมนุษยชนอย่างน้อยหกองค์กร ที่มีบทบาทในการเรียกร้องต่อรัฐบาลด้านสิทธิของชุมชน เสรีภาพของประชาชนในการแสดงออก ตลอดจนเรียกร้องการแก้รัฐธรรมนูญเพื่อให้ประเทศไทยมีรัฐธรรมนูญใหม่ที่มาจากการความต้องการของประชาชนโดยรวมอย่างแท้จริง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</w:r>
      <w:r>
        <w:rPr>
          <w:rFonts w:ascii="TH Sarabun New" w:hAnsi="TH Sarabun New"/>
          <w:sz w:val="32"/>
          <w:szCs w:val="32"/>
          <w:rtl w:val="0"/>
        </w:rPr>
        <w:t>ตั้งแต่เดือนธันวาคม 2564 เป็นต้นมา องค์กรภาคประชาสังคมที่ทำงานด้านสิทธิมนุษยชนและการพัฒนา อย่างน้อย 6 แห่ง ได้แก่ มูลนิธิอาสาสมัครเพื่อสังคม (มอส.) มูลนิธินิติธรรมสิ่งแวดล้อม (EnLaw) มูลนิธิสื่อเพื่อการศึกษาของชุมชน (ประชาไท) ศูนย์ทนายความเพื่อสิทธิมนุษยชน (TLHR) สมาคมนักกฎหมายสิทธิมนุษยชน (HRLA) และ iLaw ทยอยได้รับการแจ้ง และการเข้าตรวจสอบการเงินโดยเจ้าหน้าที่กรมสรรพากร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</w:r>
      <w:r>
        <w:rPr>
          <w:rFonts w:ascii="TH Sarabun New" w:hAnsi="TH Sarabun New"/>
          <w:sz w:val="32"/>
          <w:szCs w:val="32"/>
          <w:rtl w:val="0"/>
        </w:rPr>
        <w:t xml:space="preserve">เจ้าหน้าที่กรมสรรพากรอ้างอำนาจตามประมวลรัษฎากรมาตรา 88/3 เพื่อจะเข้าตรวจแนะนำด้านภาษีอากร แต่เมื่อเข้ามาตรวจสอบองค์กรบางแห่งกลับอธิบายว่าสาเหตุที่มาตรวจสอบเพราะได้รับเรื่องร้องเรียนจาก </w:t>
      </w:r>
      <w:r>
        <w:rPr>
          <w:rFonts w:ascii="TH Sarabun New" w:hAnsi="TH Sarabun New" w:hint="default"/>
          <w:sz w:val="32"/>
          <w:szCs w:val="32"/>
          <w:rtl w:val="0"/>
          <w:lang w:val="de-DE"/>
        </w:rPr>
        <w:t>“</w:t>
      </w:r>
      <w:r>
        <w:rPr>
          <w:rFonts w:ascii="TH Sarabun New" w:hAnsi="TH Sarabun New"/>
          <w:sz w:val="32"/>
          <w:szCs w:val="32"/>
          <w:rtl w:val="0"/>
        </w:rPr>
        <w:t>หน่วยงานราชการ</w:t>
      </w:r>
      <w:r>
        <w:rPr>
          <w:rFonts w:ascii="TH Sarabun New" w:hAnsi="TH Sarabun New" w:hint="default"/>
          <w:sz w:val="32"/>
          <w:szCs w:val="32"/>
          <w:rtl w:val="0"/>
        </w:rPr>
        <w:t xml:space="preserve">” </w:t>
      </w:r>
      <w:r>
        <w:rPr>
          <w:rFonts w:ascii="TH Sarabun New" w:hAnsi="TH Sarabun New"/>
          <w:sz w:val="32"/>
          <w:szCs w:val="32"/>
          <w:rtl w:val="0"/>
        </w:rPr>
        <w:t>แห่งหนึ่งที่ไม่เปิดเผย พร้อมกับสอบถามลงรายละเอียดถึงที่มาและที่ไปของเงินบริจาค โดยเฉพาะการรับทุนจากแหล่งทุนแห่งหนึ่ง คือ NED หรือ National Endowment for Democracy โดยให้ความสำคัญเป็นการเฉพาะ และขอตรวจดูเอกสารการเงินย้อนหลัง ซึ่งไม่ได้เกี่ยวข้องกับการเสียภาษีอากรตามกฎหมาย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</w:r>
      <w:r>
        <w:rPr>
          <w:rFonts w:ascii="TH Sarabun New" w:hAnsi="TH Sarabun New"/>
          <w:sz w:val="32"/>
          <w:szCs w:val="32"/>
          <w:rtl w:val="0"/>
        </w:rPr>
        <w:t>การส่งเจ้าหน้าที่ของกรมสรรพากรเข้ามาตรวจสอบภาษีขององค์กรภาคประชาสังคมที่สำนักงานโดยตรงไม่เคยเกิดขึ้นมาก่อน และในครั้งนี้ก็เกิดขึ้นกับทั้งหกองค์กรในเวลาไล่เลี่ยกัน ในลักษณะคล้ายกัน โดยองค์กรทั้งหกแห่งมีบทบาทการทำงานด้านสิทธิมนุษยชนในมุมที่แตกต่างกับรัฐบาลที่บริหารประเทศอยู่ในปัจจุบัน และรัฐบาลที่มาจากการรัฐประหาร และยังเกิดขึ้นในจังหวะเดียวกับที่รัฐบาลพยายามนำเสนอกฎหมายใหม่เพื่อควบคุมการทำงานและการรับทุนขององค์กรภาคประชาสังคม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</w:r>
      <w:r>
        <w:rPr>
          <w:rFonts w:ascii="TH Sarabun New" w:hAnsi="TH Sarabun New"/>
          <w:sz w:val="32"/>
          <w:szCs w:val="32"/>
          <w:rtl w:val="0"/>
        </w:rPr>
        <w:t xml:space="preserve">จึงเห็นได้ว่า การเข้าตรวจสอบของเจ้าหน้าที่กรมสรรพากรครั้งนี้ ไม่ได้เป็นไปเพียงเพื่อการให้คำแนะนำด้านภาษีอากรอย่างที่กล่าวอ้าง แต่เป็นการใช้กลไกทางด้านภาษีเพื่อเข้ามาหาข้อมูลภายในและสร้างภาระให้กับองค์กรที่เห็นแตกต่างจากรัฐบาลชุดปัจจุบัน และเป็นการกระทำที่เลือกปฏิบัติ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</w:r>
      <w:r>
        <w:rPr>
          <w:rFonts w:ascii="TH Sarabun New" w:hAnsi="TH Sarabun New"/>
          <w:sz w:val="32"/>
          <w:szCs w:val="32"/>
          <w:rtl w:val="0"/>
        </w:rPr>
        <w:t>การตรวจสอบรายละเอียดการเสียภาษีมูลค่าเพิ่ม เป็นอำนาจตามกฎหมายของเจ้าหน้าที่กรมสรรพากรเพื่อปกป้องผลประโยชน์ของรัฐด้านการเก็บภาษี และทุกองค์กรซึ่งเสียภาษีถูกต้องตามกฎหมายยินดีแสดงเอกสารที่เกี่ยวข้องกับการเสียภาษีเพื่อให้ตรวจสอบ แต่เราไม่ต้องการเห็นรัฐบาลนี้ใช้อำนาจและใช้งานเจ้าหน้าที่ของกรมสรรพากรเป็นเครื่องมือเพื่อรักษาอำนาจทางการเมืองให้ตัวเอง เช่นเดียวกับการใช้อำนาจทางกฎหมายแบบผิดๆ เพื่อรักษาอำนาจให้ตัวเองตลอดแปดปีที่ผ่านมา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</w:r>
      <w:r>
        <w:rPr>
          <w:rFonts w:ascii="TH Sarabun New" w:hAnsi="TH Sarabun New"/>
          <w:sz w:val="32"/>
          <w:szCs w:val="32"/>
          <w:rtl w:val="0"/>
        </w:rPr>
        <w:t>พวกเราเห็นว่าการที่รัฐบาลอาศัยกรมสรรพากรเป็นเครื่องมือทางการเมืองเพื่อเลือกปฎิบัติต่อองค์กรภาคประชาสังคมที่มีข้อเรียกร้องด้านสิทธิมนุษยชนต่อรัฐบาลเป็นการกระทำที่ไม่สมควรอย่างยิ่ง รัฐบาลต้องปล่อยให้กรมสรรพากรทำงานตามหน้าที่ภารกิจตามปกติ และเคารพในความเป็นอิสระและสิทธิในการตรวจสอบรัฐบาลของบรรดาองค์กรภาคประชาสังคมที่ทำงานเพื่อประโยชน์ของชุมชนและสังคม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32"/>
          <w:szCs w:val="32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right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โครงการอินเทอร์เน็ตเพื่อกฎหมายประ</w:t>
      </w:r>
      <w:r>
        <w:rPr>
          <w:rFonts w:ascii="TH Sarabun New" w:hAnsi="TH Sarabun New"/>
          <w:sz w:val="32"/>
          <w:szCs w:val="32"/>
          <w:rtl w:val="0"/>
        </w:rPr>
        <w:t>ชาชน</w:t>
      </w:r>
      <w:r>
        <w:rPr>
          <w:rFonts w:ascii="TH Sarabun New" w:hAnsi="TH Sarabun New"/>
          <w:sz w:val="32"/>
          <w:szCs w:val="32"/>
          <w:rtl w:val="0"/>
          <w:lang w:val="en-US"/>
        </w:rPr>
        <w:t xml:space="preserve"> (iLaw)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right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มูลนิธินิติธรรมสิ่งแวดล้อม (EnLaw)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right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มูลนิธิสื่อเพื่อการศึกษาของชุมชน (ประชาไท)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right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มูลนิธิอาสาสมัครเพื่อสังคม (มอส.)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right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 xml:space="preserve">ศูนย์ทนายความเพื่อสิทธิมนุษยชน (TLHR)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right"/>
        <w:rPr>
          <w:rFonts w:ascii="TH Sarabun New" w:cs="TH Sarabun New" w:hAnsi="TH Sarabun New" w:eastAsia="TH Sarabun New"/>
          <w:sz w:val="32"/>
          <w:szCs w:val="32"/>
          <w:rtl w:val="0"/>
        </w:rPr>
      </w:pPr>
      <w:r>
        <w:rPr>
          <w:rFonts w:ascii="TH Sarabun New" w:hAnsi="TH Sarabun New"/>
          <w:sz w:val="32"/>
          <w:szCs w:val="32"/>
          <w:rtl w:val="0"/>
        </w:rPr>
        <w:t>สมาคมนักกฎหมายสิทธิมนุษยชน (HRLA)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tl w:val="0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H Sarabun Ne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